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关于举办20</w:t>
      </w:r>
      <w:r>
        <w:rPr>
          <w:b/>
          <w:bCs/>
          <w:sz w:val="30"/>
          <w:szCs w:val="30"/>
          <w:shd w:val="clear" w:color="auto" w:fill="FFFFFF"/>
        </w:rPr>
        <w:t>2</w:t>
      </w:r>
      <w:r>
        <w:rPr>
          <w:rFonts w:hint="eastAsia"/>
          <w:b/>
          <w:bCs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  <w:shd w:val="clear" w:color="auto" w:fill="FFFFFF"/>
        </w:rPr>
        <w:t>年中国大学生计算机设计大赛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校内选拔赛的通知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为进一步加强我校教学实践，促进互相交流，切实提高我校本科教学质量，激励我校大学生学习计算机知识、技术、技能的兴趣和潜能，培养其创新创业能力及团队合作意识，提高运用信息技术解决实际问题的综合实践能力。经研究，决定举办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年中国大学生计算机设计大赛南京邮电大学校内选拔赛，通过校内选拔赛的作品将推荐至省赛、国赛。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Style w:val="5"/>
          <w:rFonts w:hint="eastAsia"/>
          <w:color w:val="000000"/>
        </w:rPr>
        <w:t>一、参赛要求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1、参赛对象：南京邮电大学全体在校本科生。每个参赛队可由不同学院的若干名学生组成（具体人数要求请参照</w:t>
      </w:r>
      <w:r>
        <w:rPr>
          <w:rStyle w:val="5"/>
          <w:rFonts w:hint="eastAsia"/>
          <w:color w:val="000000"/>
        </w:rPr>
        <w:fldChar w:fldCharType="begin"/>
      </w:r>
      <w:r>
        <w:rPr>
          <w:rStyle w:val="5"/>
          <w:rFonts w:hint="eastAsia"/>
          <w:color w:val="000000"/>
        </w:rPr>
        <w:instrText xml:space="preserve"> HYPERLINK "各类别具体情况.pdf" </w:instrText>
      </w:r>
      <w:r>
        <w:rPr>
          <w:rStyle w:val="5"/>
          <w:rFonts w:hint="eastAsia"/>
          <w:color w:val="000000"/>
        </w:rPr>
        <w:fldChar w:fldCharType="separate"/>
      </w:r>
      <w:r>
        <w:rPr>
          <w:rStyle w:val="7"/>
          <w:rFonts w:hint="eastAsia"/>
          <w:b/>
          <w:bCs/>
          <w:color w:val="000000"/>
        </w:rPr>
        <w:t>附件1</w:t>
      </w:r>
      <w:r>
        <w:rPr>
          <w:rStyle w:val="5"/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中每个类别的人数要求）。每队最多可以设置</w:t>
      </w:r>
      <w:r>
        <w:rPr>
          <w:rFonts w:hint="eastAsia"/>
          <w:b/>
          <w:bCs/>
          <w:color w:val="000000"/>
        </w:rPr>
        <w:t>2名</w:t>
      </w:r>
      <w:r>
        <w:rPr>
          <w:rFonts w:hint="eastAsia"/>
          <w:color w:val="000000"/>
        </w:rPr>
        <w:t>指导教师。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2、竞赛内容：20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年校级竞赛作品分设</w:t>
      </w:r>
      <w:r>
        <w:rPr>
          <w:rFonts w:ascii="宋体" w:hAnsi="宋体" w:eastAsia="宋体" w:cs="宋体"/>
          <w:b/>
          <w:bCs/>
          <w:i/>
          <w:iCs/>
          <w:sz w:val="24"/>
          <w:szCs w:val="24"/>
        </w:rPr>
        <w:t>软件应用与开发、微课与教学辅助、物联网应用、大数据应用、人工智能应用、信息可视化设计、数媒静态设计、数媒静态设计专业组、数媒动漫与短片、数媒动漫与短片专业组、数媒游戏与交互设计、数媒游戏与交互设计专业组</w:t>
      </w:r>
      <w:r>
        <w:rPr>
          <w:rFonts w:hint="eastAsia"/>
          <w:color w:val="000000"/>
        </w:rPr>
        <w:t>等1</w:t>
      </w:r>
      <w:r>
        <w:rPr>
          <w:color w:val="000000"/>
        </w:rPr>
        <w:t>2</w:t>
      </w:r>
      <w:r>
        <w:rPr>
          <w:rFonts w:hint="eastAsia"/>
          <w:color w:val="000000"/>
        </w:rPr>
        <w:t>个大类，（大赛作品详细分类见</w:t>
      </w:r>
      <w:r>
        <w:rPr>
          <w:rFonts w:hint="eastAsia"/>
          <w:b/>
          <w:bCs/>
          <w:color w:val="000000"/>
          <w:lang w:val="en-US" w:eastAsia="zh-CN"/>
        </w:rPr>
        <w:fldChar w:fldCharType="begin"/>
      </w:r>
      <w:r>
        <w:rPr>
          <w:rFonts w:hint="eastAsia"/>
          <w:b/>
          <w:bCs/>
          <w:color w:val="000000"/>
          <w:lang w:val="en-US" w:eastAsia="zh-CN"/>
        </w:rPr>
        <w:instrText xml:space="preserve"> HYPERLINK "各类别具体情况.pdf" </w:instrText>
      </w:r>
      <w:r>
        <w:rPr>
          <w:rFonts w:hint="eastAsia"/>
          <w:b/>
          <w:bCs/>
          <w:color w:val="000000"/>
          <w:lang w:val="en-US" w:eastAsia="zh-CN"/>
        </w:rPr>
        <w:fldChar w:fldCharType="separate"/>
      </w:r>
      <w:r>
        <w:rPr>
          <w:rStyle w:val="7"/>
          <w:rFonts w:hint="eastAsia"/>
          <w:b/>
          <w:bCs/>
          <w:color w:val="000000"/>
          <w:lang w:val="en-US" w:eastAsia="zh-CN"/>
        </w:rPr>
        <w:t>附件1</w:t>
      </w:r>
      <w:r>
        <w:rPr>
          <w:rFonts w:hint="eastAsia"/>
          <w:b/>
          <w:bCs/>
          <w:color w:val="000000"/>
          <w:lang w:val="en-US" w:eastAsia="zh-CN"/>
        </w:rPr>
        <w:fldChar w:fldCharType="end"/>
      </w:r>
      <w:r>
        <w:rPr>
          <w:rFonts w:hint="eastAsia"/>
          <w:color w:val="000000"/>
        </w:rPr>
        <w:t>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Style w:val="5"/>
          <w:rFonts w:hint="eastAsia"/>
          <w:color w:val="000000"/>
        </w:rPr>
        <w:t>二、奖励办法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学校组织专家对参赛作品进行初评，设置一等奖、二等奖、三等奖若干项(其中一等奖为作品总数的5%，二等奖为作品总数的10%，三等奖为作品总数的20%)，并按照规定推荐一定数量的作品参加省赛，省级奖项由省赛组委会确定。入围全国总决赛的作品还将获得相应的国家级获奖证书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Style w:val="5"/>
          <w:rFonts w:hint="eastAsia"/>
          <w:color w:val="000000"/>
        </w:rPr>
        <w:t>三、评审规则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1、现场展示及说明时间不超过10分钟，答辩时间约10分钟。在作品展示时需要说明作品创意与设计方案、作品实现技术、作品特色等内容。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2、答辩成绩分类排名后，根据校赛奖项设置名额比例，确定各作品奖项的等级及推荐参加20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年中国大学生计算机设计大赛江苏省级赛的作品名单，在网站上公示。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Style w:val="5"/>
          <w:rFonts w:hint="eastAsia"/>
          <w:color w:val="000000"/>
        </w:rPr>
        <w:t>四、竞赛安排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1、比赛采用先报名，后期提交作品的方式。报名方式：</w:t>
      </w:r>
      <w:r>
        <w:rPr>
          <w:rFonts w:hint="eastAsia"/>
          <w:color w:val="3F3F3F"/>
        </w:rPr>
        <w:t>加入官方</w:t>
      </w:r>
      <w:r>
        <w:rPr>
          <w:color w:val="3F3F3F"/>
        </w:rPr>
        <w:t>QQ</w:t>
      </w:r>
      <w:r>
        <w:rPr>
          <w:rFonts w:hint="eastAsia"/>
          <w:color w:val="3F3F3F"/>
        </w:rPr>
        <w:t>群填写在线报名表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</w:rPr>
        <w:t>2、报名时间： 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01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27</w:t>
      </w:r>
      <w:r>
        <w:rPr>
          <w:rFonts w:hint="eastAsia"/>
          <w:color w:val="000000"/>
        </w:rPr>
        <w:t>日——20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04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06</w:t>
      </w:r>
      <w:r>
        <w:rPr>
          <w:rFonts w:hint="eastAsia"/>
          <w:color w:val="000000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rFonts w:hint="eastAsia"/>
          <w:color w:val="000000"/>
        </w:rPr>
      </w:pPr>
      <w:r>
        <w:rPr>
          <w:rFonts w:hint="eastAsia"/>
          <w:color w:val="000000"/>
        </w:rPr>
        <w:t>3、作品提交截止时间：20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04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06</w:t>
      </w:r>
      <w:r>
        <w:rPr>
          <w:rFonts w:hint="eastAsia"/>
          <w:color w:val="000000"/>
        </w:rPr>
        <w:t>日1</w:t>
      </w:r>
      <w:r>
        <w:rPr>
          <w:color w:val="000000"/>
        </w:rPr>
        <w:t>8</w:t>
      </w:r>
      <w:r>
        <w:rPr>
          <w:rFonts w:hint="eastAsia"/>
          <w:color w:val="000000"/>
        </w:rPr>
        <w:t>:00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/>
          <w:color w:val="000000"/>
          <w:lang w:val="en-US" w:eastAsia="zh-CN"/>
        </w:rPr>
        <w:t>4、作品提交邮箱：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"mailto:1184776918@qq.com"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1184776918@qq.com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、校内评审时间：20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04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08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  <w:lang w:val="en-US" w:eastAsia="zh-CN"/>
        </w:rPr>
        <w:t>09</w:t>
      </w:r>
      <w:r>
        <w:rPr>
          <w:rFonts w:hint="eastAsia"/>
          <w:color w:val="000000"/>
        </w:rPr>
        <w:t>日（具体时间地点另行通知）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rFonts w:hint="default" w:eastAsia="宋体"/>
          <w:color w:val="3F3F3F"/>
          <w:lang w:val="en-US" w:eastAsia="zh-CN"/>
        </w:rPr>
      </w:pPr>
      <w:r>
        <w:rPr>
          <w:rFonts w:hint="eastAsia"/>
          <w:color w:val="000000"/>
          <w:lang w:val="en-US" w:eastAsia="zh-CN"/>
        </w:rPr>
        <w:t>6</w:t>
      </w:r>
      <w:r>
        <w:rPr>
          <w:rFonts w:hint="eastAsia"/>
          <w:color w:val="000000"/>
        </w:rPr>
        <w:t>、咨询电话：</w:t>
      </w:r>
      <w:r>
        <w:rPr>
          <w:rFonts w:hint="eastAsia"/>
          <w:color w:val="000000"/>
          <w:lang w:val="en-US" w:eastAsia="zh-CN"/>
        </w:rPr>
        <w:t>杨文旋</w:t>
      </w:r>
      <w:r>
        <w:rPr>
          <w:rFonts w:hint="eastAsia"/>
          <w:color w:val="000000"/>
        </w:rPr>
        <w:t xml:space="preserve"> </w:t>
      </w:r>
      <w:r>
        <w:rPr>
          <w:rFonts w:hint="eastAsia"/>
          <w:lang w:val="en-US" w:eastAsia="zh-CN"/>
        </w:rPr>
        <w:t>19825085100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  <w:lang w:val="en-US" w:eastAsia="zh-CN"/>
        </w:rPr>
        <w:t>吉嘉明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>13776137693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rFonts w:hint="eastAsia"/>
          <w:color w:val="000000"/>
        </w:rPr>
        <w:t>、赛事负责人：霍智勇</w:t>
      </w:r>
      <w:r>
        <w:rPr>
          <w:rFonts w:hint="eastAsia"/>
          <w:color w:val="000000"/>
          <w:lang w:val="en-US" w:eastAsia="zh-CN"/>
        </w:rPr>
        <w:t>老师</w:t>
      </w:r>
      <w:r>
        <w:rPr>
          <w:rFonts w:hint="eastAsia"/>
          <w:color w:val="000000"/>
        </w:rPr>
        <w:t xml:space="preserve"> 邮箱</w:t>
      </w:r>
      <w:r>
        <w:rPr>
          <w:color w:val="000000"/>
        </w:rPr>
        <w:t xml:space="preserve"> </w:t>
      </w:r>
      <w:r>
        <w:t>huozy@njupt.edu.cn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Fonts w:hint="eastAsia"/>
          <w:color w:val="000000"/>
          <w:lang w:val="en-US" w:eastAsia="zh-CN"/>
        </w:rPr>
        <w:t>8</w:t>
      </w:r>
      <w:bookmarkStart w:id="0" w:name="_GoBack"/>
      <w:bookmarkEnd w:id="0"/>
      <w:r>
        <w:rPr>
          <w:rFonts w:hint="eastAsia"/>
          <w:color w:val="000000"/>
        </w:rPr>
        <w:t>、官方QQ群：739078949（加群备注学院+姓名）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color w:val="3F3F3F"/>
        </w:rPr>
      </w:pPr>
      <w:r>
        <w:rPr>
          <w:rStyle w:val="5"/>
          <w:rFonts w:hint="eastAsia"/>
          <w:color w:val="000000"/>
        </w:rPr>
        <w:t>五、比赛文件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rFonts w:hint="default"/>
          <w:b/>
          <w:bCs/>
          <w:color w:val="3F3F3F"/>
          <w:u w:val="none"/>
          <w:lang w:val="en-US" w:eastAsia="zh-CN"/>
        </w:rPr>
      </w:pPr>
      <w:r>
        <w:rPr>
          <w:rFonts w:hint="eastAsia"/>
          <w:color w:val="3F3F3F"/>
          <w:u w:val="none"/>
          <w:lang w:val="en-US" w:eastAsia="zh-CN"/>
        </w:rPr>
        <w:t xml:space="preserve">附件一 </w: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begin"/>
      </w:r>
      <w:r>
        <w:rPr>
          <w:rFonts w:hint="eastAsia"/>
          <w:b/>
          <w:bCs/>
          <w:color w:val="3F3F3F"/>
          <w:u w:val="none"/>
          <w:lang w:val="en-US" w:eastAsia="zh-CN"/>
        </w:rPr>
        <w:instrText xml:space="preserve"> HYPERLINK "各类别具体情况.pdf" </w:instrTex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separate"/>
      </w:r>
      <w:r>
        <w:rPr>
          <w:rStyle w:val="7"/>
          <w:rFonts w:hint="eastAsia"/>
          <w:b/>
          <w:bCs/>
          <w:color w:val="3F3F3F"/>
          <w:lang w:val="en-US" w:eastAsia="zh-CN"/>
        </w:rPr>
        <w:t>各类别具体情况.pdf</w: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5"/>
        <w:rPr>
          <w:rFonts w:hint="default"/>
          <w:b/>
          <w:bCs/>
          <w:color w:val="3F3F3F"/>
          <w:u w:val="none"/>
          <w:lang w:val="en-US" w:eastAsia="zh-CN"/>
        </w:rPr>
      </w:pPr>
      <w:r>
        <w:rPr>
          <w:rFonts w:hint="eastAsia"/>
          <w:color w:val="3F3F3F"/>
          <w:u w:val="none"/>
          <w:lang w:val="en-US" w:eastAsia="zh-CN"/>
        </w:rPr>
        <w:t xml:space="preserve">附件二 </w: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begin"/>
      </w:r>
      <w:r>
        <w:rPr>
          <w:rFonts w:hint="eastAsia"/>
          <w:b/>
          <w:bCs/>
          <w:color w:val="3F3F3F"/>
          <w:u w:val="none"/>
          <w:lang w:val="en-US" w:eastAsia="zh-CN"/>
        </w:rPr>
        <w:instrText xml:space="preserve"> HYPERLINK "关于举办2021年江苏省大学生计算机设计大赛V2（有章）.pdf" </w:instrTex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separate"/>
      </w:r>
      <w:r>
        <w:rPr>
          <w:rStyle w:val="6"/>
          <w:rFonts w:hint="eastAsia"/>
          <w:b/>
          <w:bCs/>
          <w:color w:val="3F3F3F"/>
          <w:lang w:val="en-US" w:eastAsia="zh-CN"/>
        </w:rPr>
        <w:t>关于举办2021年江苏省大学生计算机设计大赛V2（有章）.pdf</w:t>
      </w:r>
      <w:r>
        <w:rPr>
          <w:rFonts w:hint="eastAsia"/>
          <w:b/>
          <w:bCs/>
          <w:color w:val="3F3F3F"/>
          <w:u w:val="none"/>
          <w:lang w:val="en-US" w:eastAsia="zh-C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color w:val="3F3F3F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ind w:right="420" w:rightChars="200" w:firstLine="556"/>
        <w:jc w:val="right"/>
        <w:rPr>
          <w:color w:val="3F3F3F"/>
        </w:rPr>
      </w:pPr>
      <w:r>
        <w:rPr>
          <w:rFonts w:hint="eastAsia"/>
          <w:color w:val="000000"/>
        </w:rPr>
        <w:t>教务处、教育科学与技术学院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right="420" w:rightChars="200" w:firstLine="556"/>
        <w:jc w:val="right"/>
        <w:rPr>
          <w:color w:val="3F3F3F"/>
        </w:rPr>
      </w:pPr>
      <w:r>
        <w:rPr>
          <w:rFonts w:hint="eastAsia"/>
          <w:color w:val="000000"/>
        </w:rPr>
        <w:t>20</w:t>
      </w: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01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27</w:t>
      </w:r>
      <w:r>
        <w:rPr>
          <w:rFonts w:hint="eastAsia"/>
          <w:color w:val="000000"/>
        </w:rPr>
        <w:t>日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EB"/>
    <w:rsid w:val="00070169"/>
    <w:rsid w:val="00096F7B"/>
    <w:rsid w:val="00230700"/>
    <w:rsid w:val="00306523"/>
    <w:rsid w:val="00360F23"/>
    <w:rsid w:val="003F1EB2"/>
    <w:rsid w:val="004A7E07"/>
    <w:rsid w:val="004F6B43"/>
    <w:rsid w:val="009411FD"/>
    <w:rsid w:val="009A606F"/>
    <w:rsid w:val="00B34FFC"/>
    <w:rsid w:val="00C31300"/>
    <w:rsid w:val="00C92814"/>
    <w:rsid w:val="00CE3EEC"/>
    <w:rsid w:val="00D11C6C"/>
    <w:rsid w:val="00DA3B8D"/>
    <w:rsid w:val="00E10ACB"/>
    <w:rsid w:val="00E1617B"/>
    <w:rsid w:val="00E27FEB"/>
    <w:rsid w:val="00E667C3"/>
    <w:rsid w:val="00FB76F4"/>
    <w:rsid w:val="273C3496"/>
    <w:rsid w:val="3BB37EE8"/>
    <w:rsid w:val="3FE00246"/>
    <w:rsid w:val="701553CA"/>
    <w:rsid w:val="72AA16C5"/>
    <w:rsid w:val="7B4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1048</Characters>
  <Lines>8</Lines>
  <Paragraphs>2</Paragraphs>
  <TotalTime>21</TotalTime>
  <ScaleCrop>false</ScaleCrop>
  <LinksUpToDate>false</LinksUpToDate>
  <CharactersWithSpaces>1229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2020-03-09T09:12:00Z</dcterms:created>
  <dc:creator>啦啦 啦</dc:creator>
  <cp:lastModifiedBy>LITERATURE.</cp:lastModifiedBy>
  <dcterms:modified xsi:type="dcterms:W3CDTF">2021-01-26T11:08:58Z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